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591E" w14:textId="3F8A6DEF" w:rsidR="003B6945" w:rsidRPr="00CA2AB0" w:rsidRDefault="00CA2AB0">
      <w:pPr>
        <w:rPr>
          <w:b/>
          <w:bCs/>
        </w:rPr>
      </w:pPr>
      <w:r w:rsidRPr="00CA2AB0">
        <w:rPr>
          <w:b/>
          <w:bCs/>
        </w:rPr>
        <w:t>Modul 2</w:t>
      </w:r>
    </w:p>
    <w:p w14:paraId="231295DF" w14:textId="4EF68215" w:rsidR="00733FE1" w:rsidRPr="00CA2AB0" w:rsidRDefault="00CA2AB0">
      <w:pPr>
        <w:rPr>
          <w:sz w:val="48"/>
          <w:szCs w:val="48"/>
        </w:rPr>
      </w:pPr>
      <w:r w:rsidRPr="00CA2AB0">
        <w:rPr>
          <w:sz w:val="48"/>
          <w:szCs w:val="48"/>
        </w:rPr>
        <w:t>Rechtssicher dokumentieren. Sozialvorschriften &amp; Digitales Kontrollgerät</w:t>
      </w:r>
    </w:p>
    <w:p w14:paraId="3D9AF295" w14:textId="1BD7B56A" w:rsidR="00562475" w:rsidRDefault="00CA2AB0">
      <w:pPr>
        <w:rPr>
          <w:color w:val="45B0E1" w:themeColor="accent1" w:themeTint="99"/>
          <w:sz w:val="48"/>
          <w:szCs w:val="48"/>
        </w:rPr>
      </w:pPr>
      <w:r>
        <w:rPr>
          <w:noProof/>
          <w:color w:val="45B0E1" w:themeColor="accent1" w:themeTint="99"/>
          <w:sz w:val="48"/>
          <w:szCs w:val="48"/>
        </w:rPr>
        <w:drawing>
          <wp:inline distT="0" distB="0" distL="0" distR="0" wp14:anchorId="496E335C" wp14:editId="165A28B0">
            <wp:extent cx="5762625" cy="4324350"/>
            <wp:effectExtent l="0" t="0" r="9525" b="0"/>
            <wp:docPr id="103083598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34BFF" w14:textId="27C3A9B2" w:rsidR="00562475" w:rsidRDefault="005D06AD" w:rsidP="00562475">
      <w:r>
        <w:t xml:space="preserve">Für </w:t>
      </w:r>
      <w:r w:rsidR="00562475" w:rsidRPr="00562475">
        <w:t>Fahrer</w:t>
      </w:r>
      <w:r w:rsidR="00562475">
        <w:t>*</w:t>
      </w:r>
      <w:r w:rsidR="00562475" w:rsidRPr="00562475">
        <w:t>innen im Güterkraft- und Personenverkehr</w:t>
      </w:r>
      <w:r w:rsidR="00562475">
        <w:t xml:space="preserve">, die im Rahmen der Weiterbildung die Schlüsselzahl 95 nachweisen müssen. </w:t>
      </w:r>
    </w:p>
    <w:p w14:paraId="27D569E7" w14:textId="13177BBE" w:rsidR="00562475" w:rsidRPr="00562475" w:rsidRDefault="00562475" w:rsidP="00562475">
      <w:pPr>
        <w:rPr>
          <w:b/>
          <w:bCs/>
        </w:rPr>
      </w:pPr>
      <w:r w:rsidRPr="00562475">
        <w:rPr>
          <w:b/>
          <w:bCs/>
        </w:rPr>
        <w:t xml:space="preserve">Nachweis des Kenntnisbereiches </w:t>
      </w:r>
      <w:r w:rsidR="003F2F27">
        <w:rPr>
          <w:b/>
          <w:bCs/>
        </w:rPr>
        <w:t>2.1</w:t>
      </w:r>
      <w:r w:rsidRPr="00562475">
        <w:rPr>
          <w:b/>
          <w:bCs/>
        </w:rPr>
        <w:t xml:space="preserve"> gem. Anlage 1 BKrFQV:</w:t>
      </w:r>
    </w:p>
    <w:p w14:paraId="28EB6154" w14:textId="77777777" w:rsidR="00FF5A94" w:rsidRDefault="00FF5A94" w:rsidP="00FF5A94">
      <w:r w:rsidRPr="00FF5A94">
        <w:t>Das Modul bringt die Teilnehmer*innen auf den aktuellen Stand in Sachen Sozialvorschriften. Besprochen werden dabei die neuesten gesetzlichen Vorgaben sowie praktische Hinweise zur korrekten und rechtssicheren Bedienung des Fahrtenschreibers. </w:t>
      </w:r>
    </w:p>
    <w:p w14:paraId="7A70A645" w14:textId="3BC7C9B2" w:rsidR="00FF5A94" w:rsidRPr="00FF5A94" w:rsidRDefault="00FF5A94" w:rsidP="00FF5A94">
      <w:r>
        <w:t>Inhalte von „Rechtssicher dokumentieren“</w:t>
      </w:r>
    </w:p>
    <w:p w14:paraId="6901905B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t>Neuregelung der Fahrtunterbrechungen durch die VO (EU) 2024/1258</w:t>
      </w:r>
    </w:p>
    <w:p w14:paraId="7C0BDFC7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t>Kontrollpflichten am Fahrtenschreiber</w:t>
      </w:r>
    </w:p>
    <w:p w14:paraId="6E94C4A2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t>Neue Piktogramme bei digitalen Fahrtenschreibern der Version 2</w:t>
      </w:r>
    </w:p>
    <w:p w14:paraId="5C48780E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t>Eingabe von Be- und Entladeaktivitäten </w:t>
      </w:r>
    </w:p>
    <w:p w14:paraId="63329F01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lastRenderedPageBreak/>
        <w:t>Erweiterte Fernauslese bestimmter Fahrerdaten</w:t>
      </w:r>
    </w:p>
    <w:p w14:paraId="280AD51D" w14:textId="77777777" w:rsidR="00FF5A94" w:rsidRPr="00FF5A94" w:rsidRDefault="00FF5A94" w:rsidP="00FF5A94">
      <w:pPr>
        <w:numPr>
          <w:ilvl w:val="0"/>
          <w:numId w:val="4"/>
        </w:numPr>
      </w:pPr>
      <w:r w:rsidRPr="00FF5A94">
        <w:t>Neuerungen bei der Nachweispflicht</w:t>
      </w:r>
    </w:p>
    <w:sectPr w:rsidR="00FF5A94" w:rsidRPr="00FF5A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724B5"/>
    <w:multiLevelType w:val="multilevel"/>
    <w:tmpl w:val="DF82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74336"/>
    <w:multiLevelType w:val="multilevel"/>
    <w:tmpl w:val="7B0A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153745"/>
    <w:multiLevelType w:val="multilevel"/>
    <w:tmpl w:val="2D84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0071F"/>
    <w:multiLevelType w:val="multilevel"/>
    <w:tmpl w:val="A2FA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3908475">
    <w:abstractNumId w:val="2"/>
  </w:num>
  <w:num w:numId="2" w16cid:durableId="1519125290">
    <w:abstractNumId w:val="0"/>
  </w:num>
  <w:num w:numId="3" w16cid:durableId="1473520494">
    <w:abstractNumId w:val="3"/>
  </w:num>
  <w:num w:numId="4" w16cid:durableId="730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E1"/>
    <w:rsid w:val="003B6945"/>
    <w:rsid w:val="003F2F27"/>
    <w:rsid w:val="0047712A"/>
    <w:rsid w:val="00562475"/>
    <w:rsid w:val="005D06AD"/>
    <w:rsid w:val="00733FE1"/>
    <w:rsid w:val="008A7316"/>
    <w:rsid w:val="00940035"/>
    <w:rsid w:val="0097159D"/>
    <w:rsid w:val="00CA2AB0"/>
    <w:rsid w:val="00E06389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5485"/>
  <w15:chartTrackingRefBased/>
  <w15:docId w15:val="{0AF80968-DB40-4B45-A79B-3A8A7557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3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33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3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33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33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33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33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33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33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3F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33F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3F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33F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33F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33F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33F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33F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33F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33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3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33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3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33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33F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33F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33F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3F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3F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33F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Behrens</dc:creator>
  <cp:keywords/>
  <dc:description/>
  <cp:lastModifiedBy>Marcella Behrens</cp:lastModifiedBy>
  <cp:revision>6</cp:revision>
  <dcterms:created xsi:type="dcterms:W3CDTF">2025-09-17T11:41:00Z</dcterms:created>
  <dcterms:modified xsi:type="dcterms:W3CDTF">2025-09-17T11:46:00Z</dcterms:modified>
</cp:coreProperties>
</file>